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48" w:type="dxa"/>
        <w:tblInd w:w="-289" w:type="dxa"/>
        <w:shd w:val="clear" w:color="auto" w:fill="FFFFFF" w:themeFill="background1"/>
        <w:tblLook w:val="04A0" w:firstRow="1" w:lastRow="0" w:firstColumn="1" w:lastColumn="0" w:noHBand="0" w:noVBand="1"/>
      </w:tblPr>
      <w:tblGrid>
        <w:gridCol w:w="8931"/>
        <w:gridCol w:w="3827"/>
        <w:gridCol w:w="2490"/>
      </w:tblGrid>
      <w:tr w:rsidR="00DD192E" w:rsidRPr="002442AF" w14:paraId="0E05C9C1" w14:textId="77777777" w:rsidTr="00DD192E">
        <w:tc>
          <w:tcPr>
            <w:tcW w:w="12758" w:type="dxa"/>
            <w:gridSpan w:val="2"/>
            <w:tcBorders>
              <w:right w:val="single" w:sz="8" w:space="0" w:color="000000"/>
            </w:tcBorders>
            <w:shd w:val="clear" w:color="auto" w:fill="DEEAF6" w:themeFill="accent1" w:themeFillTint="33"/>
          </w:tcPr>
          <w:p w14:paraId="62A0DA7D" w14:textId="77777777"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14:paraId="4FEACA3F" w14:textId="77777777"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14:paraId="7D5DAEBF" w14:textId="7EBAEB91" w:rsidR="00DD192E" w:rsidRPr="002442AF" w:rsidRDefault="00DD192E" w:rsidP="002442AF">
            <w:pPr>
              <w:jc w:val="center"/>
              <w:textAlignment w:val="baseline"/>
              <w:rPr>
                <w:rFonts w:ascii="Times New Roman" w:eastAsia="Times New Roman" w:hAnsi="Times New Roman" w:cs="Times New Roman"/>
                <w:b/>
                <w:bCs/>
                <w:lang w:eastAsia="bg-BG"/>
              </w:rPr>
            </w:pPr>
            <w:r w:rsidRPr="002442AF">
              <w:rPr>
                <w:rFonts w:ascii="Times New Roman" w:eastAsia="Calibri" w:hAnsi="Times New Roman" w:cs="Times New Roman"/>
                <w:b/>
                <w:lang w:val="bg-BG"/>
              </w:rPr>
              <w:t xml:space="preserve">ОБЩИНА: </w:t>
            </w:r>
            <w:r w:rsidR="00166BA7">
              <w:rPr>
                <w:rFonts w:ascii="Times New Roman" w:eastAsia="Calibri" w:hAnsi="Times New Roman" w:cs="Times New Roman"/>
                <w:b/>
                <w:lang w:val="bg-BG"/>
              </w:rPr>
              <w:t>Сърница</w:t>
            </w:r>
          </w:p>
        </w:tc>
      </w:tr>
      <w:tr w:rsidR="002442AF" w:rsidRPr="002442AF" w14:paraId="7CC321F2" w14:textId="77777777" w:rsidTr="002442AF">
        <w:tc>
          <w:tcPr>
            <w:tcW w:w="8931" w:type="dxa"/>
            <w:shd w:val="clear" w:color="auto" w:fill="FFFFFF" w:themeFill="background1"/>
          </w:tcPr>
          <w:p w14:paraId="0F19A80A" w14:textId="77777777"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6504094" w14:textId="77777777"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14:paraId="2FCA4967" w14:textId="77777777"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14:paraId="7E6ED3E0" w14:textId="77777777"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14:paraId="6F3F320A" w14:textId="77777777" w:rsidTr="002442AF">
        <w:tc>
          <w:tcPr>
            <w:tcW w:w="15248" w:type="dxa"/>
            <w:gridSpan w:val="3"/>
            <w:tcBorders>
              <w:bottom w:val="single" w:sz="4" w:space="0" w:color="auto"/>
            </w:tcBorders>
            <w:shd w:val="clear" w:color="auto" w:fill="FBE4D5" w:themeFill="accent2" w:themeFillTint="33"/>
          </w:tcPr>
          <w:p w14:paraId="64FA3E91" w14:textId="77777777"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14:paraId="6A4C3A53" w14:textId="77777777" w:rsidTr="002442AF">
        <w:tc>
          <w:tcPr>
            <w:tcW w:w="8931" w:type="dxa"/>
            <w:shd w:val="clear" w:color="auto" w:fill="FFFFFF" w:themeFill="background1"/>
          </w:tcPr>
          <w:p w14:paraId="666FA304" w14:textId="77777777" w:rsidR="002442AF" w:rsidRPr="00E163E1" w:rsidRDefault="002442AF" w:rsidP="002442AF">
            <w:pPr>
              <w:rPr>
                <w:rFonts w:ascii="Times New Roman" w:eastAsia="Calibri" w:hAnsi="Times New Roman" w:cs="Times New Roman"/>
                <w:b/>
                <w:lang w:val="bg-BG"/>
              </w:rPr>
            </w:pPr>
            <w:r w:rsidRPr="00E163E1">
              <w:rPr>
                <w:rFonts w:ascii="Times New Roman" w:eastAsia="Calibri" w:hAnsi="Times New Roman" w:cs="Times New Roman"/>
                <w:b/>
                <w:lang w:val="bg-BG"/>
              </w:rPr>
              <w:t xml:space="preserve">Индикатор 1. </w:t>
            </w:r>
            <w:r w:rsidRPr="00E163E1">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tcPr>
          <w:p w14:paraId="1599B606" w14:textId="30D513FC" w:rsidR="00166BA7" w:rsidRPr="00E163E1" w:rsidRDefault="00166BA7" w:rsidP="00166BA7">
            <w:pPr>
              <w:jc w:val="both"/>
              <w:rPr>
                <w:rFonts w:ascii="Times New Roman" w:eastAsia="Calibri" w:hAnsi="Times New Roman" w:cs="Times New Roman"/>
                <w:lang w:val="bg-BG"/>
              </w:rPr>
            </w:pPr>
            <w:r w:rsidRPr="00E163E1">
              <w:rPr>
                <w:rFonts w:ascii="Times New Roman" w:eastAsia="Calibri" w:hAnsi="Times New Roman" w:cs="Times New Roman"/>
                <w:lang w:val="bg-BG"/>
              </w:rPr>
              <w:t>Общини Сърница непрекъснато се стреми да предоставя най-добрите и качествени услуги на гражданите чрез назначаване на компетентни служители. Работи се целенасочено за изграждане на капацитет, знанията и уменията на назначените служители. При обявяване на конкурси за назначаване на служители се посочват изискванията съгласно класификатора на длъжностите в РБългария и длъжностната характеристика за съответната длъжност. При управление на човешките ресурси общината се ръководи от няколко вътрешни документа:</w:t>
            </w:r>
          </w:p>
          <w:p w14:paraId="44E8B5A2" w14:textId="7E9048A4" w:rsidR="00166BA7" w:rsidRPr="00E163E1" w:rsidRDefault="00166BA7" w:rsidP="00166BA7">
            <w:pPr>
              <w:pStyle w:val="ListParagraph"/>
              <w:numPr>
                <w:ilvl w:val="0"/>
                <w:numId w:val="2"/>
              </w:numPr>
              <w:jc w:val="both"/>
              <w:rPr>
                <w:rFonts w:ascii="Times New Roman" w:eastAsia="Calibri" w:hAnsi="Times New Roman" w:cs="Times New Roman"/>
                <w:lang w:val="bg-BG"/>
              </w:rPr>
            </w:pPr>
            <w:r w:rsidRPr="00E163E1">
              <w:rPr>
                <w:rFonts w:ascii="Times New Roman" w:eastAsia="Calibri" w:hAnsi="Times New Roman" w:cs="Times New Roman"/>
                <w:lang w:val="bg-BG"/>
              </w:rPr>
              <w:t>Вътрешна инструкция за дейността и организацията на управление на човешките ресурси в Община Сърница;</w:t>
            </w:r>
          </w:p>
          <w:p w14:paraId="2E8CDD32" w14:textId="77777777" w:rsidR="00166BA7" w:rsidRPr="00E163E1" w:rsidRDefault="00166BA7" w:rsidP="00166BA7">
            <w:pPr>
              <w:pStyle w:val="ListParagraph"/>
              <w:numPr>
                <w:ilvl w:val="0"/>
                <w:numId w:val="2"/>
              </w:numPr>
              <w:jc w:val="both"/>
              <w:rPr>
                <w:rFonts w:ascii="Times New Roman" w:eastAsia="Calibri" w:hAnsi="Times New Roman" w:cs="Times New Roman"/>
                <w:lang w:val="bg-BG"/>
              </w:rPr>
            </w:pPr>
            <w:r w:rsidRPr="00E163E1">
              <w:rPr>
                <w:rFonts w:ascii="Times New Roman" w:eastAsia="Calibri" w:hAnsi="Times New Roman" w:cs="Times New Roman"/>
                <w:lang w:val="bg-BG"/>
              </w:rPr>
              <w:t>Вътрешни правила за функциониране на системи за финансово управление и контрол;</w:t>
            </w:r>
          </w:p>
          <w:p w14:paraId="6D0E9CBB" w14:textId="77777777" w:rsidR="00166BA7" w:rsidRPr="00E163E1" w:rsidRDefault="00166BA7" w:rsidP="00166BA7">
            <w:pPr>
              <w:pStyle w:val="ListParagraph"/>
              <w:numPr>
                <w:ilvl w:val="0"/>
                <w:numId w:val="2"/>
              </w:numPr>
              <w:jc w:val="both"/>
              <w:rPr>
                <w:rFonts w:ascii="Times New Roman" w:eastAsia="Calibri" w:hAnsi="Times New Roman" w:cs="Times New Roman"/>
                <w:lang w:val="bg-BG"/>
              </w:rPr>
            </w:pPr>
            <w:r w:rsidRPr="00E163E1">
              <w:rPr>
                <w:rFonts w:ascii="Times New Roman" w:eastAsia="Calibri" w:hAnsi="Times New Roman" w:cs="Times New Roman"/>
                <w:lang w:val="bg-BG"/>
              </w:rPr>
              <w:t>Формуляри за оценка на служителите, съдържащи работните планове за съответната година;</w:t>
            </w:r>
          </w:p>
          <w:p w14:paraId="649F9C68" w14:textId="77777777" w:rsidR="00166BA7" w:rsidRPr="00E163E1" w:rsidRDefault="00166BA7" w:rsidP="00166BA7">
            <w:pPr>
              <w:pStyle w:val="ListParagraph"/>
              <w:numPr>
                <w:ilvl w:val="0"/>
                <w:numId w:val="2"/>
              </w:numPr>
              <w:jc w:val="both"/>
              <w:rPr>
                <w:rFonts w:ascii="Times New Roman" w:eastAsia="Calibri" w:hAnsi="Times New Roman" w:cs="Times New Roman"/>
                <w:lang w:val="bg-BG"/>
              </w:rPr>
            </w:pPr>
            <w:r w:rsidRPr="00E163E1">
              <w:rPr>
                <w:rFonts w:ascii="Times New Roman" w:eastAsia="Calibri" w:hAnsi="Times New Roman" w:cs="Times New Roman"/>
                <w:lang w:val="bg-BG"/>
              </w:rPr>
              <w:lastRenderedPageBreak/>
              <w:t>Длъжностни характеристики на служителите в общината;</w:t>
            </w:r>
          </w:p>
          <w:p w14:paraId="5A401FF7" w14:textId="77777777" w:rsidR="00166BA7" w:rsidRPr="00E163E1" w:rsidRDefault="00166BA7" w:rsidP="00166BA7">
            <w:pPr>
              <w:pStyle w:val="ListParagraph"/>
              <w:numPr>
                <w:ilvl w:val="0"/>
                <w:numId w:val="2"/>
              </w:numPr>
              <w:jc w:val="both"/>
              <w:rPr>
                <w:rFonts w:ascii="Times New Roman" w:eastAsia="Calibri" w:hAnsi="Times New Roman" w:cs="Times New Roman"/>
                <w:iCs/>
                <w:lang w:val="bg-BG"/>
              </w:rPr>
            </w:pPr>
            <w:r w:rsidRPr="00E163E1">
              <w:rPr>
                <w:rFonts w:ascii="Times New Roman" w:eastAsia="Calibri" w:hAnsi="Times New Roman" w:cs="Times New Roman"/>
                <w:iCs/>
                <w:lang w:val="bg-BG"/>
              </w:rPr>
              <w:t>Вътрешни правила за организация на работната заплата;</w:t>
            </w:r>
          </w:p>
          <w:p w14:paraId="69172CEE" w14:textId="77777777" w:rsidR="00166BA7" w:rsidRPr="00E163E1" w:rsidRDefault="00166BA7" w:rsidP="00166BA7">
            <w:pPr>
              <w:pStyle w:val="ListParagraph"/>
              <w:numPr>
                <w:ilvl w:val="0"/>
                <w:numId w:val="2"/>
              </w:numPr>
              <w:jc w:val="both"/>
              <w:rPr>
                <w:rFonts w:ascii="Times New Roman" w:eastAsia="Calibri" w:hAnsi="Times New Roman" w:cs="Times New Roman"/>
                <w:lang w:val="bg-BG"/>
              </w:rPr>
            </w:pPr>
            <w:r w:rsidRPr="00E163E1">
              <w:rPr>
                <w:rFonts w:ascii="Times New Roman" w:eastAsia="Calibri" w:hAnsi="Times New Roman" w:cs="Times New Roman"/>
                <w:lang w:val="bg-BG"/>
              </w:rPr>
              <w:t>Доклади от организирани обучения</w:t>
            </w:r>
          </w:p>
          <w:p w14:paraId="63CDB42E" w14:textId="4931C6B6" w:rsidR="002442AF" w:rsidRPr="00E163E1" w:rsidRDefault="00166BA7" w:rsidP="00166BA7">
            <w:pPr>
              <w:spacing w:line="276" w:lineRule="auto"/>
              <w:jc w:val="both"/>
              <w:rPr>
                <w:rFonts w:ascii="Times New Roman" w:eastAsia="Calibri" w:hAnsi="Times New Roman" w:cs="Times New Roman"/>
                <w:lang w:val="bg-BG"/>
              </w:rPr>
            </w:pPr>
            <w:bookmarkStart w:id="0" w:name="_Hlk199251927"/>
            <w:r w:rsidRPr="00E163E1">
              <w:rPr>
                <w:rFonts w:ascii="Times New Roman" w:eastAsia="Calibri" w:hAnsi="Times New Roman" w:cs="Times New Roman"/>
                <w:lang w:val="bg-BG"/>
              </w:rPr>
              <w:t xml:space="preserve">Общината няма разработен </w:t>
            </w:r>
            <w:r w:rsidRPr="00E163E1">
              <w:rPr>
                <w:rFonts w:ascii="Times New Roman" w:eastAsia="Calibri" w:hAnsi="Times New Roman" w:cs="Times New Roman"/>
                <w:iCs/>
                <w:lang w:val="bg-BG"/>
              </w:rPr>
              <w:t>стратегически план за развитие на човешките ресурси в общинската администрация, което се отчита като пропуск и е препоръка за стартиране на неговото създаване</w:t>
            </w:r>
            <w:bookmarkEnd w:id="0"/>
            <w:r w:rsidRPr="00E163E1">
              <w:rPr>
                <w:rFonts w:ascii="Times New Roman" w:eastAsia="Calibri" w:hAnsi="Times New Roman" w:cs="Times New Roman"/>
                <w:iCs/>
                <w:lang w:val="bg-BG"/>
              </w:rPr>
              <w:t xml:space="preserve"> Ежегодно се  извършва оценка на компетенциите и  уменията на служителите с цел установяване на евентуални пропуски и предприемане на действия за тяхното преодоляване. Общината се ориентира за изградените умения на своите служители и необходимостта от допълнително изграждане на капацитет и от докладите от проведени обучения на администрацията.</w:t>
            </w:r>
          </w:p>
        </w:tc>
        <w:tc>
          <w:tcPr>
            <w:tcW w:w="2490" w:type="dxa"/>
            <w:shd w:val="clear" w:color="auto" w:fill="FFFFFF" w:themeFill="background1"/>
          </w:tcPr>
          <w:p w14:paraId="65863FD8" w14:textId="4F497459" w:rsidR="002442AF" w:rsidRPr="008573D0" w:rsidRDefault="00B61554" w:rsidP="00166BA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141164" w:rsidRPr="002442AF" w14:paraId="3C8F8FA3" w14:textId="77777777" w:rsidTr="002442AF">
        <w:tc>
          <w:tcPr>
            <w:tcW w:w="15248" w:type="dxa"/>
            <w:gridSpan w:val="3"/>
            <w:shd w:val="clear" w:color="auto" w:fill="FBE4D5" w:themeFill="accent2" w:themeFillTint="33"/>
          </w:tcPr>
          <w:p w14:paraId="096681D5" w14:textId="77777777" w:rsidR="00141164" w:rsidRPr="002442AF" w:rsidRDefault="00141164" w:rsidP="002442A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B61554" w:rsidRPr="002442AF" w14:paraId="130BA2E9" w14:textId="77777777" w:rsidTr="002442AF">
        <w:tc>
          <w:tcPr>
            <w:tcW w:w="8931" w:type="dxa"/>
            <w:shd w:val="clear" w:color="auto" w:fill="FFFFFF" w:themeFill="background1"/>
          </w:tcPr>
          <w:p w14:paraId="6A863016" w14:textId="77777777" w:rsidR="00B61554" w:rsidRPr="002442AF" w:rsidRDefault="00B61554" w:rsidP="00B61554">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tcPr>
          <w:p w14:paraId="38EFADF5" w14:textId="7C137551" w:rsidR="00B61554" w:rsidRPr="00E163E1" w:rsidRDefault="00B61554" w:rsidP="00B61554">
            <w:pPr>
              <w:spacing w:line="276" w:lineRule="auto"/>
              <w:jc w:val="both"/>
              <w:rPr>
                <w:rFonts w:ascii="Times New Roman" w:eastAsia="Calibri" w:hAnsi="Times New Roman" w:cs="Times New Roman"/>
                <w:lang w:val="bg-BG"/>
              </w:rPr>
            </w:pPr>
            <w:r w:rsidRPr="00E163E1">
              <w:rPr>
                <w:rFonts w:ascii="Times New Roman" w:eastAsia="Calibri" w:hAnsi="Times New Roman" w:cs="Times New Roman"/>
                <w:iCs/>
                <w:lang w:val="bg-BG"/>
              </w:rPr>
              <w:t xml:space="preserve">Община Сърница е организирала процеса на мотивация и възнаграждение на служителите за постигнати високи резултати в работата чрез прилагане на Вътрешни правила за организация на работната </w:t>
            </w:r>
            <w:r w:rsidRPr="00E163E1">
              <w:rPr>
                <w:rFonts w:ascii="Times New Roman" w:eastAsia="Calibri" w:hAnsi="Times New Roman" w:cs="Times New Roman"/>
                <w:iCs/>
                <w:lang w:val="bg-BG"/>
              </w:rPr>
              <w:lastRenderedPageBreak/>
              <w:t xml:space="preserve">заплата. Така общината създава благоприятна и законово регламентирана среда за мотивация и задържане на най-добрите и компетентни служители. </w:t>
            </w:r>
          </w:p>
        </w:tc>
        <w:tc>
          <w:tcPr>
            <w:tcW w:w="2490" w:type="dxa"/>
            <w:shd w:val="clear" w:color="auto" w:fill="FFFFFF" w:themeFill="background1"/>
          </w:tcPr>
          <w:p w14:paraId="5DF17468" w14:textId="282BB5AC" w:rsidR="00B61554" w:rsidRPr="008573D0" w:rsidRDefault="00B61554" w:rsidP="00B61554">
            <w:pPr>
              <w:spacing w:line="276" w:lineRule="auto"/>
              <w:jc w:val="center"/>
              <w:rPr>
                <w:rFonts w:ascii="Times New Roman" w:eastAsia="Calibri" w:hAnsi="Times New Roman" w:cs="Times New Roman"/>
                <w:lang w:val="bg-BG"/>
              </w:rPr>
            </w:pPr>
            <w:r w:rsidRPr="002D5C26">
              <w:rPr>
                <w:rFonts w:ascii="Times New Roman" w:eastAsia="Calibri" w:hAnsi="Times New Roman" w:cs="Times New Roman"/>
                <w:lang w:val="bg-BG"/>
              </w:rPr>
              <w:lastRenderedPageBreak/>
              <w:t>ДА</w:t>
            </w:r>
          </w:p>
        </w:tc>
      </w:tr>
      <w:tr w:rsidR="00B61554" w:rsidRPr="002442AF" w14:paraId="48B86BC8" w14:textId="77777777" w:rsidTr="002442AF">
        <w:tc>
          <w:tcPr>
            <w:tcW w:w="8931" w:type="dxa"/>
            <w:shd w:val="clear" w:color="auto" w:fill="FFFFFF" w:themeFill="background1"/>
          </w:tcPr>
          <w:p w14:paraId="4075720D" w14:textId="77777777" w:rsidR="00B61554" w:rsidRPr="002442AF" w:rsidRDefault="00B61554" w:rsidP="00B61554">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tcPr>
          <w:p w14:paraId="74A53968" w14:textId="3065ED63" w:rsidR="00B61554" w:rsidRPr="00720EB3" w:rsidRDefault="00B61554" w:rsidP="00B61554">
            <w:pPr>
              <w:spacing w:line="276" w:lineRule="auto"/>
              <w:jc w:val="both"/>
              <w:rPr>
                <w:rFonts w:ascii="Times New Roman" w:eastAsia="Calibri" w:hAnsi="Times New Roman" w:cs="Times New Roman"/>
                <w:lang w:val="bg-BG"/>
              </w:rPr>
            </w:pPr>
            <w:r w:rsidRPr="00E163E1">
              <w:rPr>
                <w:rFonts w:ascii="Times New Roman" w:eastAsia="Calibri" w:hAnsi="Times New Roman" w:cs="Times New Roman"/>
                <w:lang w:val="bg-BG"/>
              </w:rPr>
              <w:t xml:space="preserve">Общината е организирала дейностите за подбор на служители във Вътрешни правила за подбор и назначаване на персонал в Община Сърница. При подбора се спазва принципа за конкурсното начало, като от всеки проведен конкурс се пази пълното конкурсно досие. Обявите за назначаване на служители са публично достъпни чрез сайта на общината и официалният сайт на МС, Агенция по заетостта и </w:t>
            </w:r>
            <w:r w:rsidRPr="00E163E1">
              <w:rPr>
                <w:rFonts w:ascii="Times New Roman" w:eastAsia="Calibri" w:hAnsi="Times New Roman" w:cs="Times New Roman"/>
              </w:rPr>
              <w:t>jobs.bg</w:t>
            </w:r>
            <w:r w:rsidR="00720EB3">
              <w:rPr>
                <w:rFonts w:ascii="Times New Roman" w:eastAsia="Calibri" w:hAnsi="Times New Roman" w:cs="Times New Roman"/>
                <w:lang w:val="bg-BG"/>
              </w:rPr>
              <w:t>.</w:t>
            </w:r>
          </w:p>
        </w:tc>
        <w:tc>
          <w:tcPr>
            <w:tcW w:w="2490" w:type="dxa"/>
            <w:shd w:val="clear" w:color="auto" w:fill="FFFFFF" w:themeFill="background1"/>
          </w:tcPr>
          <w:p w14:paraId="01983F13" w14:textId="0CA5AC68" w:rsidR="00B61554" w:rsidRPr="008573D0" w:rsidRDefault="00B61554" w:rsidP="00B61554">
            <w:pPr>
              <w:spacing w:line="276" w:lineRule="auto"/>
              <w:jc w:val="center"/>
              <w:rPr>
                <w:rFonts w:ascii="Times New Roman" w:eastAsia="Calibri" w:hAnsi="Times New Roman" w:cs="Times New Roman"/>
                <w:lang w:val="bg-BG"/>
              </w:rPr>
            </w:pPr>
            <w:r w:rsidRPr="002D5C26">
              <w:rPr>
                <w:rFonts w:ascii="Times New Roman" w:eastAsia="Calibri" w:hAnsi="Times New Roman" w:cs="Times New Roman"/>
                <w:lang w:val="bg-BG"/>
              </w:rPr>
              <w:t>ДА</w:t>
            </w:r>
          </w:p>
        </w:tc>
      </w:tr>
      <w:tr w:rsidR="00B61554" w:rsidRPr="002442AF" w14:paraId="12442B74" w14:textId="77777777" w:rsidTr="002442AF">
        <w:tc>
          <w:tcPr>
            <w:tcW w:w="8931" w:type="dxa"/>
            <w:shd w:val="clear" w:color="auto" w:fill="FFFFFF" w:themeFill="background1"/>
          </w:tcPr>
          <w:p w14:paraId="660BB41E" w14:textId="77777777" w:rsidR="00B61554" w:rsidRPr="002442AF" w:rsidRDefault="00B61554" w:rsidP="00B61554">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tcPr>
          <w:p w14:paraId="6A09CDBE" w14:textId="5150B8FE" w:rsidR="00B61554" w:rsidRPr="00E163E1" w:rsidRDefault="00B61554" w:rsidP="00B61554">
            <w:pPr>
              <w:spacing w:line="276" w:lineRule="auto"/>
              <w:jc w:val="both"/>
              <w:rPr>
                <w:rFonts w:ascii="Times New Roman" w:eastAsia="Calibri" w:hAnsi="Times New Roman" w:cs="Times New Roman"/>
                <w:lang w:val="bg-BG"/>
              </w:rPr>
            </w:pPr>
            <w:bookmarkStart w:id="1" w:name="_Hlk199252263"/>
            <w:r w:rsidRPr="00E163E1">
              <w:rPr>
                <w:rFonts w:ascii="Times New Roman" w:eastAsia="Calibri" w:hAnsi="Times New Roman" w:cs="Times New Roman"/>
                <w:lang w:val="bg-BG"/>
              </w:rPr>
              <w:t xml:space="preserve">Общината няма изработен </w:t>
            </w:r>
            <w:r w:rsidRPr="00E163E1">
              <w:rPr>
                <w:rFonts w:ascii="Times New Roman" w:eastAsia="Calibri" w:hAnsi="Times New Roman" w:cs="Times New Roman"/>
                <w:iCs/>
                <w:lang w:val="bg-BG"/>
              </w:rPr>
              <w:t>План за обучение на служителите за съответната година – да се приеме като препоръка от общинската администрация</w:t>
            </w:r>
            <w:bookmarkEnd w:id="1"/>
            <w:r w:rsidR="00720EB3">
              <w:rPr>
                <w:rFonts w:ascii="Times New Roman" w:eastAsia="Calibri" w:hAnsi="Times New Roman" w:cs="Times New Roman"/>
                <w:iCs/>
                <w:lang w:val="bg-BG"/>
              </w:rPr>
              <w:t>.</w:t>
            </w:r>
          </w:p>
        </w:tc>
        <w:tc>
          <w:tcPr>
            <w:tcW w:w="2490" w:type="dxa"/>
            <w:shd w:val="clear" w:color="auto" w:fill="FFFFFF" w:themeFill="background1"/>
          </w:tcPr>
          <w:p w14:paraId="1526F2FA" w14:textId="1359A024" w:rsidR="00B61554" w:rsidRPr="008573D0" w:rsidRDefault="00B61554" w:rsidP="00B61554">
            <w:pPr>
              <w:spacing w:line="276" w:lineRule="auto"/>
              <w:jc w:val="center"/>
              <w:rPr>
                <w:rFonts w:ascii="Times New Roman" w:eastAsia="Calibri" w:hAnsi="Times New Roman" w:cs="Times New Roman"/>
                <w:lang w:val="bg-BG"/>
              </w:rPr>
            </w:pPr>
            <w:r w:rsidRPr="00E83BDB">
              <w:rPr>
                <w:rFonts w:ascii="Times New Roman" w:eastAsia="Calibri" w:hAnsi="Times New Roman" w:cs="Times New Roman"/>
                <w:lang w:val="bg-BG"/>
              </w:rPr>
              <w:t>ДА</w:t>
            </w:r>
          </w:p>
        </w:tc>
      </w:tr>
      <w:tr w:rsidR="00B61554" w:rsidRPr="002442AF" w14:paraId="3DB769C4" w14:textId="77777777" w:rsidTr="002442AF">
        <w:tc>
          <w:tcPr>
            <w:tcW w:w="8931" w:type="dxa"/>
            <w:shd w:val="clear" w:color="auto" w:fill="FFFFFF" w:themeFill="background1"/>
          </w:tcPr>
          <w:p w14:paraId="5C43B151" w14:textId="77777777" w:rsidR="00B61554" w:rsidRPr="002442AF" w:rsidRDefault="00B61554" w:rsidP="00B61554">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tcPr>
          <w:p w14:paraId="2BF668C3" w14:textId="07EF1ABF" w:rsidR="00B61554" w:rsidRPr="00E163E1" w:rsidRDefault="00B61554" w:rsidP="00B61554">
            <w:pPr>
              <w:spacing w:line="276" w:lineRule="auto"/>
              <w:jc w:val="both"/>
              <w:rPr>
                <w:rFonts w:ascii="Times New Roman" w:eastAsia="Calibri" w:hAnsi="Times New Roman" w:cs="Times New Roman"/>
                <w:lang w:val="bg-BG"/>
              </w:rPr>
            </w:pPr>
            <w:r w:rsidRPr="00E163E1">
              <w:rPr>
                <w:rFonts w:ascii="Times New Roman" w:eastAsia="Calibri" w:hAnsi="Times New Roman" w:cs="Times New Roman"/>
                <w:iCs/>
                <w:lang w:val="bg-BG"/>
              </w:rPr>
              <w:t xml:space="preserve">Общината спазва заложените изисквания във </w:t>
            </w:r>
            <w:r w:rsidRPr="00E163E1">
              <w:rPr>
                <w:rFonts w:ascii="Times New Roman" w:eastAsia="Calibri" w:hAnsi="Times New Roman" w:cs="Times New Roman"/>
                <w:lang w:val="bg-BG"/>
              </w:rPr>
              <w:t>Вътрешни правила за подбор и назначаване на персонал в Община Сърница</w:t>
            </w:r>
            <w:r w:rsidRPr="00E163E1">
              <w:rPr>
                <w:rFonts w:ascii="Times New Roman" w:eastAsia="Calibri" w:hAnsi="Times New Roman" w:cs="Times New Roman"/>
                <w:iCs/>
                <w:lang w:val="bg-BG"/>
              </w:rPr>
              <w:t xml:space="preserve">, които регламентират процедурите за подбор и назначаване, обучение и повишаване на квалификацията на служителите в общинската администрация. По този индикатор общината не е приложила </w:t>
            </w:r>
            <w:r w:rsidRPr="00E163E1">
              <w:rPr>
                <w:rFonts w:ascii="Times New Roman" w:eastAsia="Calibri" w:hAnsi="Times New Roman" w:cs="Times New Roman"/>
                <w:iCs/>
                <w:lang w:val="bg-BG"/>
              </w:rPr>
              <w:lastRenderedPageBreak/>
              <w:t xml:space="preserve">писмен анализ на резултатите от проведените процедури по набиране, обучение  и назначаване на служителите, но в телефонен разговор с общинската администрация е потвърдено, че при приключване на всеки конкурс се прави такъв анализ – тип беседа от комисията по подбор и назначаване създадена за съответният конкурс, след като се изготвят </w:t>
            </w:r>
            <w:r w:rsidRPr="00E163E1">
              <w:rPr>
                <w:rFonts w:ascii="Times New Roman" w:eastAsia="Calibri" w:hAnsi="Times New Roman" w:cs="Times New Roman"/>
                <w:lang w:val="bg-BG"/>
              </w:rPr>
              <w:t>Протоколи от проведения конкурс.</w:t>
            </w:r>
          </w:p>
        </w:tc>
        <w:tc>
          <w:tcPr>
            <w:tcW w:w="2490" w:type="dxa"/>
            <w:shd w:val="clear" w:color="auto" w:fill="FFFFFF" w:themeFill="background1"/>
          </w:tcPr>
          <w:p w14:paraId="271DCFBE" w14:textId="5D560AA9" w:rsidR="00B61554" w:rsidRPr="008573D0" w:rsidRDefault="00B61554" w:rsidP="00B61554">
            <w:pPr>
              <w:spacing w:line="276" w:lineRule="auto"/>
              <w:jc w:val="center"/>
              <w:rPr>
                <w:rFonts w:ascii="Times New Roman" w:eastAsia="Calibri" w:hAnsi="Times New Roman" w:cs="Times New Roman"/>
                <w:lang w:val="bg-BG"/>
              </w:rPr>
            </w:pPr>
            <w:r w:rsidRPr="00E83BDB">
              <w:rPr>
                <w:rFonts w:ascii="Times New Roman" w:eastAsia="Calibri" w:hAnsi="Times New Roman" w:cs="Times New Roman"/>
                <w:lang w:val="bg-BG"/>
              </w:rPr>
              <w:lastRenderedPageBreak/>
              <w:t>ДА</w:t>
            </w:r>
          </w:p>
        </w:tc>
      </w:tr>
      <w:tr w:rsidR="002442AF" w:rsidRPr="002442AF" w14:paraId="707EB364" w14:textId="77777777" w:rsidTr="002442AF">
        <w:tc>
          <w:tcPr>
            <w:tcW w:w="15248" w:type="dxa"/>
            <w:gridSpan w:val="3"/>
            <w:shd w:val="clear" w:color="auto" w:fill="FBE4D5" w:themeFill="accent2" w:themeFillTint="33"/>
          </w:tcPr>
          <w:p w14:paraId="40615174" w14:textId="77777777" w:rsidR="002442AF" w:rsidRPr="002442AF" w:rsidRDefault="002442AF" w:rsidP="002442AF">
            <w:pPr>
              <w:tabs>
                <w:tab w:val="left" w:pos="7938"/>
              </w:tabs>
              <w:spacing w:afterLines="40" w:after="96"/>
              <w:jc w:val="both"/>
              <w:rPr>
                <w:rFonts w:ascii="Times New Roman" w:eastAsia="Times New Roman" w:hAnsi="Times New Roman" w:cs="Times New Roman"/>
                <w:b/>
                <w:bCs/>
                <w:noProof/>
                <w:lang w:eastAsia="bg-BG"/>
              </w:rPr>
            </w:pPr>
            <w:r w:rsidRPr="002442AF">
              <w:rPr>
                <w:rFonts w:ascii="Times New Roman" w:eastAsia="Times New Roman" w:hAnsi="Times New Roman" w:cs="Times New Roman"/>
                <w:b/>
                <w:bCs/>
                <w:noProof/>
                <w:lang w:val="bg-BG" w:eastAsia="bg-BG"/>
              </w:rPr>
              <w:t xml:space="preserve">ДЕЙНОСТ 3: </w:t>
            </w:r>
            <w:r w:rsidRPr="002442AF">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2442AF" w:rsidRPr="002442AF" w14:paraId="1A349ACD" w14:textId="77777777" w:rsidTr="002442AF">
        <w:tc>
          <w:tcPr>
            <w:tcW w:w="8931" w:type="dxa"/>
            <w:shd w:val="clear" w:color="auto" w:fill="FFFFFF" w:themeFill="background1"/>
          </w:tcPr>
          <w:p w14:paraId="47B504E1"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tcPr>
          <w:p w14:paraId="068907D4" w14:textId="3BE1A51A" w:rsidR="002442AF" w:rsidRPr="00E163E1" w:rsidRDefault="00166BA7" w:rsidP="003B68BB">
            <w:pPr>
              <w:spacing w:line="276" w:lineRule="auto"/>
              <w:jc w:val="both"/>
              <w:rPr>
                <w:rFonts w:ascii="Times New Roman" w:eastAsia="Calibri" w:hAnsi="Times New Roman" w:cs="Times New Roman"/>
                <w:lang w:val="bg-BG"/>
              </w:rPr>
            </w:pPr>
            <w:r w:rsidRPr="00E163E1">
              <w:rPr>
                <w:rFonts w:ascii="Times New Roman" w:eastAsia="Calibri" w:hAnsi="Times New Roman" w:cs="Times New Roman"/>
                <w:lang w:val="bg-BG"/>
              </w:rPr>
              <w:t xml:space="preserve">Основните критерии за подбор за всяка длъжност са обявени в съответната Заповед за обявяване на конкурс, която е публично достъпна на сайта на общината и на сайта на </w:t>
            </w:r>
            <w:r w:rsidR="003B68BB" w:rsidRPr="00E163E1">
              <w:rPr>
                <w:rFonts w:ascii="Times New Roman" w:eastAsia="Calibri" w:hAnsi="Times New Roman" w:cs="Times New Roman"/>
                <w:lang w:val="bg-BG"/>
              </w:rPr>
              <w:t>МС</w:t>
            </w:r>
            <w:r w:rsidRPr="00E163E1">
              <w:rPr>
                <w:rFonts w:ascii="Times New Roman" w:eastAsia="Calibri" w:hAnsi="Times New Roman" w:cs="Times New Roman"/>
                <w:lang w:val="bg-BG"/>
              </w:rPr>
              <w:t>. От проведените конкурси има изготвени Протоколи от проведен конкурс и се съставя и пази досие на съответният конкурс. Заповедите за допуснати и недопуснати кандидати до съответният конкурс са публично обявени.</w:t>
            </w:r>
          </w:p>
        </w:tc>
        <w:tc>
          <w:tcPr>
            <w:tcW w:w="2490" w:type="dxa"/>
            <w:shd w:val="clear" w:color="auto" w:fill="FFFFFF" w:themeFill="background1"/>
          </w:tcPr>
          <w:p w14:paraId="51FE0C8F" w14:textId="69832095" w:rsidR="002442AF" w:rsidRPr="008573D0" w:rsidRDefault="00B61554" w:rsidP="00166BA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66123833" w14:textId="77777777" w:rsidTr="002442AF">
        <w:tc>
          <w:tcPr>
            <w:tcW w:w="8931" w:type="dxa"/>
            <w:shd w:val="clear" w:color="auto" w:fill="FFFFFF" w:themeFill="background1"/>
          </w:tcPr>
          <w:p w14:paraId="6F235D92"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tcPr>
          <w:p w14:paraId="3AC9A599" w14:textId="048F1FD6" w:rsidR="002442AF" w:rsidRPr="00E163E1" w:rsidRDefault="00166BA7" w:rsidP="003B68BB">
            <w:pPr>
              <w:spacing w:line="276" w:lineRule="auto"/>
              <w:jc w:val="both"/>
              <w:rPr>
                <w:rFonts w:ascii="Times New Roman" w:eastAsia="Calibri" w:hAnsi="Times New Roman" w:cs="Times New Roman"/>
                <w:lang w:val="bg-BG"/>
              </w:rPr>
            </w:pPr>
            <w:r w:rsidRPr="00E163E1">
              <w:rPr>
                <w:rFonts w:ascii="Times New Roman" w:eastAsia="Calibri" w:hAnsi="Times New Roman" w:cs="Times New Roman"/>
                <w:lang w:val="bg-BG"/>
              </w:rPr>
              <w:t xml:space="preserve">Основните действия, които община </w:t>
            </w:r>
            <w:r w:rsidR="003B68BB" w:rsidRPr="00E163E1">
              <w:rPr>
                <w:rFonts w:ascii="Times New Roman" w:eastAsia="Calibri" w:hAnsi="Times New Roman" w:cs="Times New Roman"/>
                <w:lang w:val="bg-BG"/>
              </w:rPr>
              <w:t>Сърница</w:t>
            </w:r>
            <w:r w:rsidRPr="00E163E1">
              <w:rPr>
                <w:rFonts w:ascii="Times New Roman" w:eastAsia="Calibri" w:hAnsi="Times New Roman" w:cs="Times New Roman"/>
                <w:lang w:val="bg-BG"/>
              </w:rPr>
              <w:t xml:space="preserve"> изпълнява и доказват покриването на този критерий са разписани </w:t>
            </w:r>
            <w:r w:rsidR="003B68BB" w:rsidRPr="00E163E1">
              <w:rPr>
                <w:rFonts w:ascii="Times New Roman" w:eastAsia="Calibri" w:hAnsi="Times New Roman" w:cs="Times New Roman"/>
                <w:lang w:val="bg-BG"/>
              </w:rPr>
              <w:t xml:space="preserve">частично </w:t>
            </w:r>
            <w:r w:rsidRPr="00E163E1">
              <w:rPr>
                <w:rFonts w:ascii="Times New Roman" w:eastAsia="Calibri" w:hAnsi="Times New Roman" w:cs="Times New Roman"/>
                <w:lang w:val="bg-BG"/>
              </w:rPr>
              <w:t xml:space="preserve">във </w:t>
            </w:r>
            <w:r w:rsidRPr="00E163E1">
              <w:rPr>
                <w:rFonts w:ascii="Times New Roman" w:hAnsi="Times New Roman" w:cs="Times New Roman"/>
              </w:rPr>
              <w:t>Вътрешн</w:t>
            </w:r>
            <w:r w:rsidR="003B68BB" w:rsidRPr="00E163E1">
              <w:rPr>
                <w:rFonts w:ascii="Times New Roman" w:hAnsi="Times New Roman" w:cs="Times New Roman"/>
                <w:lang w:val="bg-BG"/>
              </w:rPr>
              <w:t>и</w:t>
            </w:r>
            <w:r w:rsidRPr="00E163E1">
              <w:rPr>
                <w:rFonts w:ascii="Times New Roman" w:hAnsi="Times New Roman" w:cs="Times New Roman"/>
              </w:rPr>
              <w:t>т</w:t>
            </w:r>
            <w:r w:rsidR="003B68BB" w:rsidRPr="00E163E1">
              <w:rPr>
                <w:rFonts w:ascii="Times New Roman" w:hAnsi="Times New Roman" w:cs="Times New Roman"/>
                <w:lang w:val="bg-BG"/>
              </w:rPr>
              <w:t>е</w:t>
            </w:r>
            <w:r w:rsidRPr="00E163E1">
              <w:rPr>
                <w:rFonts w:ascii="Times New Roman" w:hAnsi="Times New Roman" w:cs="Times New Roman"/>
              </w:rPr>
              <w:t xml:space="preserve"> </w:t>
            </w:r>
            <w:r w:rsidR="003B68BB" w:rsidRPr="00E163E1">
              <w:rPr>
                <w:rFonts w:ascii="Times New Roman" w:hAnsi="Times New Roman" w:cs="Times New Roman"/>
                <w:lang w:val="bg-BG"/>
              </w:rPr>
              <w:t>правила за работната заплата</w:t>
            </w:r>
            <w:r w:rsidRPr="00E163E1">
              <w:rPr>
                <w:rFonts w:ascii="Times New Roman" w:hAnsi="Times New Roman" w:cs="Times New Roman"/>
              </w:rPr>
              <w:t xml:space="preserve"> в </w:t>
            </w:r>
            <w:r w:rsidRPr="00E163E1">
              <w:rPr>
                <w:rFonts w:ascii="Times New Roman" w:hAnsi="Times New Roman" w:cs="Times New Roman"/>
              </w:rPr>
              <w:lastRenderedPageBreak/>
              <w:t xml:space="preserve">Община </w:t>
            </w:r>
            <w:r w:rsidR="003B68BB" w:rsidRPr="00E163E1">
              <w:rPr>
                <w:rFonts w:ascii="Times New Roman" w:hAnsi="Times New Roman" w:cs="Times New Roman"/>
                <w:lang w:val="bg-BG"/>
              </w:rPr>
              <w:t>Сърница</w:t>
            </w:r>
            <w:r w:rsidRPr="00E163E1">
              <w:rPr>
                <w:rFonts w:ascii="Times New Roman" w:hAnsi="Times New Roman" w:cs="Times New Roman"/>
                <w:lang w:val="bg-BG"/>
              </w:rPr>
              <w:t xml:space="preserve">, които </w:t>
            </w:r>
            <w:r w:rsidR="003B68BB" w:rsidRPr="00E163E1">
              <w:rPr>
                <w:rFonts w:ascii="Times New Roman" w:hAnsi="Times New Roman" w:cs="Times New Roman"/>
                <w:lang w:val="bg-BG"/>
              </w:rPr>
              <w:t xml:space="preserve">закпново регламентираните изисквания за атестация на служителите в  държавната администрация. </w:t>
            </w:r>
            <w:r w:rsidRPr="00E163E1">
              <w:rPr>
                <w:rFonts w:ascii="Times New Roman" w:hAnsi="Times New Roman" w:cs="Times New Roman"/>
                <w:lang w:val="bg-BG"/>
              </w:rPr>
              <w:t xml:space="preserve">регламентират </w:t>
            </w:r>
            <w:r w:rsidRPr="00E163E1">
              <w:rPr>
                <w:rFonts w:ascii="Times New Roman" w:hAnsi="Times New Roman" w:cs="Times New Roman"/>
              </w:rPr>
              <w:t>кариерното развитие, повишаването в ранг и в длъжност</w:t>
            </w:r>
            <w:r w:rsidRPr="00E163E1">
              <w:rPr>
                <w:rFonts w:ascii="Times New Roman" w:hAnsi="Times New Roman" w:cs="Times New Roman"/>
                <w:lang w:val="bg-BG"/>
              </w:rPr>
              <w:t xml:space="preserve">, наказването на служители. От приложената информация за доказване на критерия става ясно, </w:t>
            </w:r>
            <w:r w:rsidR="003B68BB" w:rsidRPr="00E163E1">
              <w:rPr>
                <w:rFonts w:ascii="Times New Roman" w:hAnsi="Times New Roman" w:cs="Times New Roman"/>
                <w:lang w:val="bg-BG"/>
              </w:rPr>
              <w:t>че</w:t>
            </w:r>
            <w:r w:rsidRPr="00E163E1">
              <w:rPr>
                <w:rFonts w:ascii="Times New Roman" w:hAnsi="Times New Roman" w:cs="Times New Roman"/>
                <w:lang w:val="bg-BG"/>
              </w:rPr>
              <w:t xml:space="preserve"> общината има утвърдена практика за </w:t>
            </w:r>
            <w:r w:rsidRPr="00E163E1">
              <w:rPr>
                <w:rFonts w:ascii="Times New Roman" w:hAnsi="Times New Roman" w:cs="Times New Roman"/>
              </w:rPr>
              <w:t xml:space="preserve">оценка на изпълнението и развитието на човешките ресурси </w:t>
            </w:r>
            <w:r w:rsidRPr="00E163E1">
              <w:rPr>
                <w:rFonts w:ascii="Times New Roman" w:hAnsi="Times New Roman" w:cs="Times New Roman"/>
                <w:lang w:val="bg-BG"/>
              </w:rPr>
              <w:t>чрез</w:t>
            </w:r>
            <w:r w:rsidRPr="00E163E1">
              <w:rPr>
                <w:rFonts w:ascii="Times New Roman" w:hAnsi="Times New Roman" w:cs="Times New Roman"/>
              </w:rPr>
              <w:t xml:space="preserve"> прилагането на процедура</w:t>
            </w:r>
            <w:r w:rsidRPr="00E163E1">
              <w:rPr>
                <w:rFonts w:ascii="Times New Roman" w:hAnsi="Times New Roman" w:cs="Times New Roman"/>
                <w:lang w:val="bg-BG"/>
              </w:rPr>
              <w:t>та</w:t>
            </w:r>
            <w:r w:rsidRPr="00E163E1">
              <w:rPr>
                <w:rFonts w:ascii="Times New Roman" w:hAnsi="Times New Roman" w:cs="Times New Roman"/>
              </w:rPr>
              <w:t xml:space="preserve"> за годишно атестиране на служителите и планиране на тяхното развитие</w:t>
            </w:r>
            <w:r w:rsidRPr="00E163E1">
              <w:rPr>
                <w:rFonts w:ascii="Times New Roman" w:hAnsi="Times New Roman" w:cs="Times New Roman"/>
                <w:lang w:val="bg-BG"/>
              </w:rPr>
              <w:t>.</w:t>
            </w:r>
          </w:p>
        </w:tc>
        <w:tc>
          <w:tcPr>
            <w:tcW w:w="2490" w:type="dxa"/>
            <w:shd w:val="clear" w:color="auto" w:fill="FFFFFF" w:themeFill="background1"/>
          </w:tcPr>
          <w:p w14:paraId="64E2A649" w14:textId="581A662F" w:rsidR="002442AF" w:rsidRPr="008573D0" w:rsidRDefault="00B61554" w:rsidP="00166BA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2442AF" w:rsidRPr="002442AF" w14:paraId="24A12AE0" w14:textId="77777777" w:rsidTr="002442AF">
        <w:tc>
          <w:tcPr>
            <w:tcW w:w="8931" w:type="dxa"/>
            <w:shd w:val="clear" w:color="auto" w:fill="E2EFD9" w:themeFill="accent6" w:themeFillTint="33"/>
          </w:tcPr>
          <w:p w14:paraId="6402FC21"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14:paraId="618F64A3"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14:paraId="5514BB92"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tc>
        <w:tc>
          <w:tcPr>
            <w:tcW w:w="6317" w:type="dxa"/>
            <w:gridSpan w:val="2"/>
            <w:shd w:val="clear" w:color="auto" w:fill="E2EFD9" w:themeFill="accent6" w:themeFillTint="33"/>
          </w:tcPr>
          <w:p w14:paraId="176CC1A2"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p w14:paraId="424D256A" w14:textId="01C516E8" w:rsidR="002442AF" w:rsidRPr="002442AF" w:rsidRDefault="00166BA7" w:rsidP="002442AF">
            <w:pPr>
              <w:shd w:val="clear" w:color="auto" w:fill="E2EFD9" w:themeFill="accent6" w:themeFillTint="33"/>
              <w:jc w:val="center"/>
              <w:rPr>
                <w:rFonts w:ascii="Times New Roman" w:eastAsia="Calibri" w:hAnsi="Times New Roman" w:cs="Times New Roman"/>
                <w:lang w:val="bg-BG"/>
              </w:rPr>
            </w:pPr>
            <w:r>
              <w:rPr>
                <w:rFonts w:ascii="Times New Roman" w:eastAsia="Calibri" w:hAnsi="Times New Roman" w:cs="Times New Roman"/>
                <w:b/>
                <w:i/>
                <w:lang w:val="bg-BG"/>
              </w:rPr>
              <w:t xml:space="preserve">Потвърждавам и </w:t>
            </w:r>
            <w:r w:rsidRPr="00173513">
              <w:rPr>
                <w:rFonts w:ascii="Times New Roman" w:eastAsia="Calibri" w:hAnsi="Times New Roman" w:cs="Times New Roman"/>
                <w:b/>
                <w:i/>
                <w:lang w:val="bg-BG"/>
              </w:rPr>
              <w:t>верифи</w:t>
            </w:r>
            <w:r>
              <w:rPr>
                <w:rFonts w:ascii="Times New Roman" w:eastAsia="Calibri" w:hAnsi="Times New Roman" w:cs="Times New Roman"/>
                <w:b/>
                <w:i/>
                <w:lang w:val="bg-BG"/>
              </w:rPr>
              <w:t>цирам прилагането на принцип 7</w:t>
            </w:r>
            <w:r w:rsidRPr="00173513">
              <w:rPr>
                <w:rFonts w:ascii="Times New Roman" w:eastAsia="Calibri" w:hAnsi="Times New Roman" w:cs="Times New Roman"/>
                <w:b/>
                <w:i/>
                <w:lang w:val="bg-BG"/>
              </w:rPr>
              <w:t xml:space="preserve"> „</w:t>
            </w:r>
            <w:r>
              <w:rPr>
                <w:rFonts w:ascii="Times New Roman" w:eastAsia="Calibri" w:hAnsi="Times New Roman" w:cs="Times New Roman"/>
                <w:b/>
                <w:i/>
                <w:lang w:val="bg-BG"/>
              </w:rPr>
              <w:t>Компетентност и капацитет</w:t>
            </w:r>
            <w:r w:rsidRPr="00173513">
              <w:rPr>
                <w:rFonts w:ascii="Times New Roman" w:eastAsia="Calibri" w:hAnsi="Times New Roman" w:cs="Times New Roman"/>
                <w:b/>
                <w:i/>
                <w:lang w:val="bg-BG"/>
              </w:rPr>
              <w:t>“ със становище „заверка без резерви“.</w:t>
            </w:r>
          </w:p>
        </w:tc>
      </w:tr>
    </w:tbl>
    <w:p w14:paraId="55F6A545" w14:textId="77777777"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20ECA" w14:textId="77777777" w:rsidR="00FA125E" w:rsidRDefault="00FA125E" w:rsidP="00B13C96">
      <w:pPr>
        <w:spacing w:after="0" w:line="240" w:lineRule="auto"/>
      </w:pPr>
      <w:r>
        <w:separator/>
      </w:r>
    </w:p>
  </w:endnote>
  <w:endnote w:type="continuationSeparator" w:id="0">
    <w:p w14:paraId="3A8A63A6" w14:textId="77777777" w:rsidR="00FA125E" w:rsidRDefault="00FA125E"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F7D2E" w14:textId="77777777" w:rsidR="00FA125E" w:rsidRDefault="00FA125E" w:rsidP="00B13C96">
      <w:pPr>
        <w:spacing w:after="0" w:line="240" w:lineRule="auto"/>
      </w:pPr>
      <w:r>
        <w:separator/>
      </w:r>
    </w:p>
  </w:footnote>
  <w:footnote w:type="continuationSeparator" w:id="0">
    <w:p w14:paraId="6EB1F050" w14:textId="77777777" w:rsidR="00FA125E" w:rsidRDefault="00FA125E"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5DAA"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74BE5E83"/>
    <w:multiLevelType w:val="hybridMultilevel"/>
    <w:tmpl w:val="1D5CAC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576894057">
    <w:abstractNumId w:val="0"/>
    <w:lvlOverride w:ilvl="0">
      <w:startOverride w:val="1"/>
    </w:lvlOverride>
    <w:lvlOverride w:ilvl="1"/>
    <w:lvlOverride w:ilvl="2"/>
    <w:lvlOverride w:ilvl="3"/>
    <w:lvlOverride w:ilvl="4"/>
    <w:lvlOverride w:ilvl="5"/>
    <w:lvlOverride w:ilvl="6"/>
    <w:lvlOverride w:ilvl="7"/>
    <w:lvlOverride w:ilvl="8"/>
  </w:num>
  <w:num w:numId="2" w16cid:durableId="1948149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12266D"/>
    <w:rsid w:val="00141164"/>
    <w:rsid w:val="00166BA7"/>
    <w:rsid w:val="001D256C"/>
    <w:rsid w:val="002442AF"/>
    <w:rsid w:val="00246FD8"/>
    <w:rsid w:val="002751F4"/>
    <w:rsid w:val="002C0C92"/>
    <w:rsid w:val="002C5294"/>
    <w:rsid w:val="003B68BB"/>
    <w:rsid w:val="00466C81"/>
    <w:rsid w:val="004C7DCF"/>
    <w:rsid w:val="00580B1B"/>
    <w:rsid w:val="005D4B4F"/>
    <w:rsid w:val="005D67E1"/>
    <w:rsid w:val="00644A71"/>
    <w:rsid w:val="00705F9C"/>
    <w:rsid w:val="00720EB3"/>
    <w:rsid w:val="007257D0"/>
    <w:rsid w:val="007942A6"/>
    <w:rsid w:val="007B481C"/>
    <w:rsid w:val="008E01BC"/>
    <w:rsid w:val="00B13C96"/>
    <w:rsid w:val="00B61554"/>
    <w:rsid w:val="00BF0CD2"/>
    <w:rsid w:val="00DD192E"/>
    <w:rsid w:val="00E163E1"/>
    <w:rsid w:val="00E367A5"/>
    <w:rsid w:val="00FA125E"/>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5D005"/>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 w:type="paragraph" w:styleId="ListParagraph">
    <w:name w:val="List Paragraph"/>
    <w:basedOn w:val="Normal"/>
    <w:uiPriority w:val="34"/>
    <w:qFormat/>
    <w:rsid w:val="00166B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904</Words>
  <Characters>5153</Characters>
  <Application>Microsoft Office Word</Application>
  <DocSecurity>0</DocSecurity>
  <Lines>42</Lines>
  <Paragraphs>12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Rumyana Draganova</cp:lastModifiedBy>
  <cp:revision>11</cp:revision>
  <dcterms:created xsi:type="dcterms:W3CDTF">2022-07-05T10:46:00Z</dcterms:created>
  <dcterms:modified xsi:type="dcterms:W3CDTF">2025-06-05T09:19:00Z</dcterms:modified>
</cp:coreProperties>
</file>